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719"/>
      </w:tblGrid>
      <w:tr w:rsidR="002110BE" w:rsidTr="002110BE">
        <w:trPr>
          <w:trHeight w:val="1247"/>
        </w:trPr>
        <w:tc>
          <w:tcPr>
            <w:tcW w:w="3510" w:type="dxa"/>
            <w:hideMark/>
          </w:tcPr>
          <w:p w:rsidR="002110BE" w:rsidRDefault="002110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«Шойнаты»</w:t>
            </w:r>
          </w:p>
          <w:p w:rsidR="002110BE" w:rsidRDefault="002110B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сикт овмöдчöминса </w:t>
            </w:r>
          </w:p>
          <w:p w:rsidR="002110BE" w:rsidRDefault="002110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2110BE" w:rsidRDefault="002110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57164420" r:id="rId7"/>
              </w:object>
            </w:r>
          </w:p>
          <w:p w:rsidR="002110BE" w:rsidRDefault="002110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hideMark/>
          </w:tcPr>
          <w:p w:rsidR="002110BE" w:rsidRDefault="002110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  <w:p w:rsidR="002110BE" w:rsidRDefault="002110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2110BE" w:rsidRDefault="002110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2110BE" w:rsidTr="002110BE">
        <w:trPr>
          <w:cantSplit/>
          <w:trHeight w:val="685"/>
        </w:trPr>
        <w:tc>
          <w:tcPr>
            <w:tcW w:w="9072" w:type="dxa"/>
            <w:gridSpan w:val="4"/>
          </w:tcPr>
          <w:p w:rsidR="002110BE" w:rsidRDefault="002110BE">
            <w:pPr>
              <w:pStyle w:val="1"/>
              <w:spacing w:before="0"/>
              <w:jc w:val="center"/>
              <w:rPr>
                <w:rFonts w:ascii="Times New Roman" w:eastAsiaTheme="minorEastAsia" w:hAnsi="Times New Roman"/>
                <w:color w:val="auto"/>
                <w:sz w:val="32"/>
                <w:szCs w:val="32"/>
              </w:rPr>
            </w:pPr>
            <w:proofErr w:type="gramStart"/>
            <w:r>
              <w:rPr>
                <w:rFonts w:ascii="Times New Roman" w:eastAsiaTheme="minorEastAsia" w:hAnsi="Times New Roman"/>
                <w:color w:val="auto"/>
                <w:sz w:val="32"/>
                <w:szCs w:val="32"/>
              </w:rPr>
              <w:t>ШУÖМ</w:t>
            </w:r>
            <w:proofErr w:type="gramEnd"/>
          </w:p>
          <w:p w:rsidR="002110BE" w:rsidRDefault="002110B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110BE" w:rsidTr="002110BE">
        <w:trPr>
          <w:cantSplit/>
          <w:trHeight w:val="685"/>
        </w:trPr>
        <w:tc>
          <w:tcPr>
            <w:tcW w:w="9072" w:type="dxa"/>
            <w:gridSpan w:val="4"/>
            <w:hideMark/>
          </w:tcPr>
          <w:p w:rsidR="002110BE" w:rsidRDefault="002110BE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2110BE" w:rsidTr="002110BE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2110BE" w:rsidRDefault="002110BE">
            <w:pPr>
              <w:pStyle w:val="2"/>
              <w:spacing w:before="0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от</w:t>
            </w: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28 июля 2021 года</w:t>
            </w:r>
          </w:p>
        </w:tc>
        <w:tc>
          <w:tcPr>
            <w:tcW w:w="4624" w:type="dxa"/>
            <w:gridSpan w:val="2"/>
            <w:hideMark/>
          </w:tcPr>
          <w:p w:rsidR="002110BE" w:rsidRDefault="002110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№ 22 </w:t>
            </w:r>
          </w:p>
        </w:tc>
      </w:tr>
      <w:tr w:rsidR="002110BE" w:rsidTr="002110BE">
        <w:trPr>
          <w:cantSplit/>
          <w:trHeight w:val="373"/>
        </w:trPr>
        <w:tc>
          <w:tcPr>
            <w:tcW w:w="4448" w:type="dxa"/>
            <w:gridSpan w:val="2"/>
          </w:tcPr>
          <w:p w:rsidR="002110BE" w:rsidRDefault="002110BE">
            <w:pPr>
              <w:pStyle w:val="2"/>
              <w:spacing w:before="0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  <w:tc>
          <w:tcPr>
            <w:tcW w:w="4624" w:type="dxa"/>
            <w:gridSpan w:val="2"/>
          </w:tcPr>
          <w:p w:rsidR="002110BE" w:rsidRDefault="002110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0BE" w:rsidTr="002110BE">
        <w:trPr>
          <w:cantSplit/>
          <w:trHeight w:val="393"/>
        </w:trPr>
        <w:tc>
          <w:tcPr>
            <w:tcW w:w="9072" w:type="dxa"/>
            <w:gridSpan w:val="4"/>
            <w:hideMark/>
          </w:tcPr>
          <w:p w:rsidR="002110BE" w:rsidRDefault="002110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2110BE" w:rsidRDefault="002110BE" w:rsidP="002110BE">
      <w:pPr>
        <w:keepNext/>
        <w:widowControl w:val="0"/>
        <w:autoSpaceDE w:val="0"/>
        <w:autoSpaceDN w:val="0"/>
        <w:adjustRightInd w:val="0"/>
        <w:spacing w:after="6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2110BE" w:rsidRDefault="002110BE" w:rsidP="002110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2110BE" w:rsidRDefault="002110BE" w:rsidP="002110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сельского поселения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Сторожевск»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от 10 ноября 2015 года № 128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 утверждении административного регламента 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предоставления муниципальной услуги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Предоставление информации о ранее приватизированном имуществе</w:t>
      </w:r>
      <w:r>
        <w:rPr>
          <w:rFonts w:ascii="Times New Roman" w:hAnsi="Times New Roman"/>
          <w:b/>
          <w:bCs/>
          <w:sz w:val="32"/>
          <w:szCs w:val="32"/>
        </w:rPr>
        <w:t>»»</w:t>
      </w:r>
    </w:p>
    <w:p w:rsidR="002110BE" w:rsidRDefault="002110BE" w:rsidP="002110BE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110BE" w:rsidRDefault="002110BE" w:rsidP="002110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2010 г. № 210-ФЗ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», постановлением Правительства Российской Федерации от 22 декабря 2012 г. № 1376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услуг», администрация сельского поселения «Сторожевск»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0BE" w:rsidRDefault="002110BE" w:rsidP="002110BE">
      <w:pPr>
        <w:keepNext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110BE" w:rsidRDefault="002110BE" w:rsidP="002110BE">
      <w:pPr>
        <w:keepNext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0BE" w:rsidRDefault="002110BE" w:rsidP="002110B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Внести в постановление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Сторожевск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10 ноября 2015 г. № 128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Предоставление информации о ранее приватизированном имуществе</w:t>
      </w:r>
      <w:r>
        <w:rPr>
          <w:rFonts w:ascii="Times New Roman" w:hAnsi="Times New Roman"/>
          <w:sz w:val="28"/>
          <w:szCs w:val="28"/>
        </w:rPr>
        <w:t>»»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2110BE" w:rsidRDefault="002110BE" w:rsidP="002110B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 слова «руководствуясь постановлением администрации сельского поселения «Сторожевск» от 20 августа 2015 г. № 64 «Об утверждении реестра муниципальных услуг администрации сельского поселения «Сторожевск»» исключить;</w:t>
      </w:r>
    </w:p>
    <w:p w:rsidR="002110BE" w:rsidRDefault="002110BE" w:rsidP="002110BE">
      <w:pPr>
        <w:pStyle w:val="a4"/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1.4 Административного регламента изложить в следующей редакции: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«1.4.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Органа, предоставляющего муниципальную услугу.</w:t>
      </w:r>
      <w:proofErr w:type="gramEnd"/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в Органе, МФЦ по месту своего проживания (регистрации); 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 справочным телефонам;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в сети Интернет (на официальном сайте Органа- http://ctorozhevck.ucoz.net.ru);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gosuslugi.ru, государственной информационной системы Республики Коми «Портал государственных и муниципальных услуг (функций) Республики Коми» - pgu.rkomi.ru, (далее – Единый портал государственных и муниципальных услуг (функций), Портал государственных и муниципальных услуг (функций) Республики Коми);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направив письменное обращение через организацию почтовой связи, либо по электронной почте.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1.5. 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Портале государственных и муниципальных услуг (функций) Республики Коми, на официальном сайте Органа.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настоящий административный регламент;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справочная информация: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справочные телефоны структурных подразделений Органа, организаций, участвующих в предоставлении муниципальной услуги;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(http://ctorozhevck.ucoz.net.ru);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 сайта МФЦ (mfc.rkomi.ru);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б) круг заявителей;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в) срок предоставления муниципальной услуги;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д) размер государственной пошлины, взимаемой за предоставление муниципальной услуги;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з) формы заявлений (уведомлений, сообщений), используемые при предоставлении муниципальной услуги.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.»;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</w:p>
    <w:p w:rsidR="002110BE" w:rsidRDefault="002110BE" w:rsidP="002110BE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пункт 2.6 Административного регламента изложить в следующей редакции:</w:t>
      </w:r>
    </w:p>
    <w:p w:rsidR="002110BE" w:rsidRDefault="002110BE" w:rsidP="002110BE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«2.6. Перечень нормативных правовых актов, регулирующих предоставление муниципальной услуги, размещен на официальном сайте Органа (</w:t>
      </w:r>
      <w:hyperlink r:id="rId8" w:history="1">
        <w:r>
          <w:rPr>
            <w:rStyle w:val="a3"/>
            <w:color w:val="000000"/>
            <w:shd w:val="clear" w:color="auto" w:fill="FFFFFF"/>
            <w:lang w:eastAsia="ru-RU"/>
          </w:rPr>
          <w:t>http://ctorozhevck.ucoz.net.ru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 в разделе «Муниципальные услуги»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.»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2110BE" w:rsidRDefault="002110BE" w:rsidP="002110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 2.7 Административного регламента изложить в следующей редакции: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«2.7. </w:t>
      </w:r>
      <w:r>
        <w:rPr>
          <w:rFonts w:ascii="Times New Roman CYR" w:hAnsi="Times New Roman CYR" w:cs="Times New Roman CYR"/>
          <w:sz w:val="28"/>
          <w:szCs w:val="28"/>
        </w:rPr>
        <w:t xml:space="preserve">Для получения муниципальной услуги заявители подают в Орган, МФЦ заявление о предоставлении муниципальной услуги по форме согласно Приложению к настоящему административному регламенту. 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Заявитель в целях получения муниципальной услуги обращается в орган, предоставляющий муниципальную услугу, непосредственно или через многофункциональный центр. В электронной форме муниципальная услуга предоставляется способами, предусмотренными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9" w:history="1">
        <w:r>
          <w:rPr>
            <w:rStyle w:val="a3"/>
            <w:color w:val="000000"/>
          </w:rPr>
          <w:t>частью 2 статьи 19</w:t>
        </w:r>
      </w:hyperlink>
      <w:r>
        <w:rPr>
          <w:rFonts w:ascii="Times New Roman" w:hAnsi="Times New Roman"/>
          <w:sz w:val="28"/>
          <w:szCs w:val="28"/>
          <w:lang w:val="en-US"/>
        </w:rPr>
        <w:t> </w:t>
      </w:r>
      <w:r w:rsidRPr="00211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 закона № 210-ФЗ от 27.07.2010 г., с использованием единого порт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 государственных и муниципальных услуг, региональных порталов государственных и муниципальных услуг, официального  сайта Органа (</w:t>
      </w:r>
      <w:hyperlink r:id="rId10" w:history="1">
        <w:r>
          <w:rPr>
            <w:rStyle w:val="a3"/>
            <w:color w:val="000000"/>
            <w:shd w:val="clear" w:color="auto" w:fill="FFFFFF"/>
          </w:rPr>
          <w:t>http://ctorozhevck.ucoz.net.ru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Установление личности заявителя может осуществляться в ходе личного приема путем предъявления паспорта гражданина Российской Федерации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или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ии и ау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тентификации (при  предоставлении муниципальной  услуги  с использованием информационных  технологий).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необходимых для исполнения заявления.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2.7.1. </w:t>
      </w:r>
      <w:r>
        <w:rPr>
          <w:rFonts w:ascii="Times New Roman CYR" w:hAnsi="Times New Roman CYR" w:cs="Times New Roman CYR"/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ходе личного приема: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непосредственно в Органе, 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через центры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госуслуг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(МФЦ); 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в электронной форме с использованием: 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Единого портала государственных и муниципальных услуг, 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официального сайта Органа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11" w:history="1">
        <w:r>
          <w:rPr>
            <w:rStyle w:val="a3"/>
            <w:color w:val="000000"/>
            <w:shd w:val="clear" w:color="auto" w:fill="FFFFFF"/>
          </w:rPr>
          <w:t>http://ctorozhevck.ucoz.net.ru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пункт 2.9 Административного регламента изложить в следующей редакции: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«2.9. Запрещается требовать от заявителя: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10BE" w:rsidRDefault="002110BE" w:rsidP="00211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bookmarkStart w:id="0" w:name="000159"/>
      <w:bookmarkStart w:id="1" w:name="000037"/>
      <w:bookmarkEnd w:id="0"/>
      <w:bookmarkEnd w:id="1"/>
      <w:r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2" w:history="1">
        <w:r>
          <w:rPr>
            <w:rStyle w:val="a3"/>
            <w:color w:val="000000"/>
            <w:bdr w:val="none" w:sz="0" w:space="0" w:color="auto" w:frame="1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> 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в </w:t>
      </w:r>
      <w:hyperlink r:id="rId13" w:history="1">
        <w:r>
          <w:rPr>
            <w:rStyle w:val="a3"/>
            <w:color w:val="000000"/>
          </w:rPr>
          <w:t>части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перечень документов.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110BE" w:rsidRDefault="002110BE" w:rsidP="002110B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" w:name="000038"/>
      <w:bookmarkEnd w:id="2"/>
      <w:r>
        <w:rPr>
          <w:sz w:val="28"/>
          <w:szCs w:val="28"/>
        </w:rPr>
        <w:lastRenderedPageBreak/>
        <w:t xml:space="preserve">      </w:t>
      </w:r>
      <w:proofErr w:type="gramStart"/>
      <w:r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4" w:history="1">
        <w:r>
          <w:rPr>
            <w:rStyle w:val="a3"/>
            <w:color w:val="000000"/>
            <w:bdr w:val="none" w:sz="0" w:space="0" w:color="auto" w:frame="1"/>
          </w:rPr>
          <w:t>части 1 статьи 9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</w:t>
      </w:r>
      <w:proofErr w:type="gramEnd"/>
      <w:r>
        <w:rPr>
          <w:sz w:val="28"/>
          <w:szCs w:val="28"/>
        </w:rPr>
        <w:t xml:space="preserve"> и муниципальных услуг»;</w:t>
      </w:r>
    </w:p>
    <w:p w:rsidR="002110BE" w:rsidRDefault="002110BE" w:rsidP="002110B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3" w:name="000290"/>
      <w:bookmarkEnd w:id="3"/>
      <w:r>
        <w:rPr>
          <w:sz w:val="28"/>
          <w:szCs w:val="28"/>
        </w:rPr>
        <w:t xml:space="preserve">  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10BE" w:rsidRDefault="002110BE" w:rsidP="002110B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4" w:name="000291"/>
      <w:bookmarkEnd w:id="4"/>
      <w:r>
        <w:rPr>
          <w:sz w:val="28"/>
          <w:szCs w:val="28"/>
        </w:rPr>
        <w:t xml:space="preserve">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10BE" w:rsidRDefault="002110BE" w:rsidP="002110B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5" w:name="000292"/>
      <w:bookmarkEnd w:id="5"/>
      <w:r>
        <w:rPr>
          <w:sz w:val="28"/>
          <w:szCs w:val="28"/>
        </w:rPr>
        <w:t xml:space="preserve">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10BE" w:rsidRDefault="002110BE" w:rsidP="002110B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6" w:name="000293"/>
      <w:bookmarkEnd w:id="6"/>
      <w:r>
        <w:rPr>
          <w:sz w:val="28"/>
          <w:szCs w:val="28"/>
        </w:rPr>
        <w:t xml:space="preserve">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10BE" w:rsidRDefault="002110BE" w:rsidP="002110B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7" w:name="000294"/>
      <w:bookmarkEnd w:id="7"/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5" w:history="1">
        <w:r>
          <w:rPr>
            <w:rStyle w:val="a3"/>
            <w:color w:val="000000"/>
            <w:bdr w:val="none" w:sz="0" w:space="0" w:color="auto" w:frame="1"/>
          </w:rPr>
          <w:t>частью 1.1 статьи 16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6" w:history="1">
        <w:r>
          <w:rPr>
            <w:rStyle w:val="a3"/>
            <w:color w:val="000000"/>
            <w:bdr w:val="none" w:sz="0" w:space="0" w:color="auto" w:frame="1"/>
          </w:rPr>
          <w:t>частью 1.1 статьи 16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2110BE" w:rsidRDefault="002110BE" w:rsidP="002110B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5) </w:t>
      </w:r>
      <w:r>
        <w:rPr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7" w:anchor="dst359" w:history="1">
        <w:r>
          <w:rPr>
            <w:rStyle w:val="a3"/>
            <w:color w:val="000000"/>
            <w:shd w:val="clear" w:color="auto" w:fill="FFFFFF"/>
          </w:rPr>
          <w:t>пунктом 7.2 части 1 статьи 16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27 июля 2010 г. № 210-ФЗ «Об организации предоставления государственных и  муниципальных услуг», за </w:t>
      </w:r>
      <w:r>
        <w:rPr>
          <w:color w:val="000000"/>
          <w:sz w:val="28"/>
          <w:szCs w:val="28"/>
          <w:shd w:val="clear" w:color="auto" w:fill="FFFFFF"/>
        </w:rP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федеральными законами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6) абзац шестой пункта 3.1 Административного регламента исключить;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7) </w:t>
      </w:r>
      <w:r>
        <w:rPr>
          <w:rFonts w:ascii="Times New Roman CYR" w:hAnsi="Times New Roman CYR" w:cs="Times New Roman CYR"/>
          <w:sz w:val="28"/>
          <w:szCs w:val="28"/>
        </w:rPr>
        <w:t>раздел III дополнить подразделом следующего содержания: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предоставления государственных и муниципальных услуг в упреждающем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проактивном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 режиме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3.5. </w:t>
      </w:r>
      <w:r>
        <w:rPr>
          <w:rFonts w:ascii="Times New Roman CYR" w:hAnsi="Times New Roman CYR" w:cs="Times New Roman CYR"/>
          <w:sz w:val="28"/>
          <w:szCs w:val="28"/>
        </w:rPr>
        <w:t>При 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 подать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запрос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при  условии наличия  запроса заявителя о предоставлении муниципальной услуги, в отношении которой 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заявителя о проведенных мероприятиях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8) абзац пятый пункта 5.18 Административного регламента исключить;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9) приложения 1 и 3 Административного регламента исключить;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10) в приложении 2 к Административному регламенту слова «Приложение № 2 к административному регламенту» заменить словами «Приложение к административному регламенту».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обнародования.</w:t>
      </w: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10BE" w:rsidRDefault="002110BE" w:rsidP="002110BE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06009" w:rsidRDefault="002110BE" w:rsidP="002110BE">
      <w:r>
        <w:rPr>
          <w:rFonts w:ascii="Times New Roman CYR" w:hAnsi="Times New Roman CYR" w:cs="Times New Roman CYR"/>
          <w:b/>
          <w:sz w:val="28"/>
          <w:szCs w:val="28"/>
        </w:rPr>
        <w:t>Глава сельского поселения                                     Х.Н.Г</w:t>
      </w:r>
      <w:r>
        <w:rPr>
          <w:rFonts w:ascii="Times New Roman CYR" w:hAnsi="Times New Roman CYR" w:cs="Times New Roman CYR"/>
          <w:b/>
          <w:sz w:val="28"/>
          <w:szCs w:val="28"/>
        </w:rPr>
        <w:t>евейлер</w:t>
      </w:r>
      <w:bookmarkStart w:id="8" w:name="_GoBack"/>
      <w:bookmarkEnd w:id="8"/>
    </w:p>
    <w:sectPr w:rsidR="0020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A6F1E"/>
    <w:multiLevelType w:val="hybridMultilevel"/>
    <w:tmpl w:val="5D086A70"/>
    <w:lvl w:ilvl="0" w:tplc="C268B20E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79907DE"/>
    <w:multiLevelType w:val="hybridMultilevel"/>
    <w:tmpl w:val="8DDA6D20"/>
    <w:lvl w:ilvl="0" w:tplc="674660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7"/>
    <w:rsid w:val="00147AD7"/>
    <w:rsid w:val="00206009"/>
    <w:rsid w:val="0021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BE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0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10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0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10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110BE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List Paragraph"/>
    <w:basedOn w:val="a"/>
    <w:uiPriority w:val="34"/>
    <w:qFormat/>
    <w:rsid w:val="002110BE"/>
    <w:pPr>
      <w:ind w:left="720"/>
      <w:contextualSpacing/>
    </w:pPr>
    <w:rPr>
      <w:lang w:eastAsia="en-US"/>
    </w:rPr>
  </w:style>
  <w:style w:type="paragraph" w:customStyle="1" w:styleId="pboth">
    <w:name w:val="pboth"/>
    <w:basedOn w:val="a"/>
    <w:rsid w:val="002110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BE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0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10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0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10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110BE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List Paragraph"/>
    <w:basedOn w:val="a"/>
    <w:uiPriority w:val="34"/>
    <w:qFormat/>
    <w:rsid w:val="002110BE"/>
    <w:pPr>
      <w:ind w:left="720"/>
      <w:contextualSpacing/>
    </w:pPr>
    <w:rPr>
      <w:lang w:eastAsia="en-US"/>
    </w:rPr>
  </w:style>
  <w:style w:type="paragraph" w:customStyle="1" w:styleId="pboth">
    <w:name w:val="pboth"/>
    <w:basedOn w:val="a"/>
    <w:rsid w:val="002110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orozhevck.ucoz.net.ru/" TargetMode="External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sudact.ru/law/federalnyi-zakon-ot-27072010-n-210-fz-ob/glava-1/statia-1/" TargetMode="External"/><Relationship Id="rId17" Type="http://schemas.openxmlformats.org/officeDocument/2006/relationships/hyperlink" Target="http://www.consultant.ru/document/cons_doc_LAW_355880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federalnyi-zakon-ot-27072010-n-210-fz-ob/glava-4/statia-16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torozhevck.ucoz.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federalnyi-zakon-ot-27072010-n-210-fz-ob/glava-4/statia-16/" TargetMode="External"/><Relationship Id="rId10" Type="http://schemas.openxmlformats.org/officeDocument/2006/relationships/hyperlink" Target="http://ctorozhevck.ucoz.ne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s://sudact.ru/law/federalnyi-zakon-ot-27072010-n-210-fz-ob/glava-2/statia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2629</Words>
  <Characters>14991</Characters>
  <Application>Microsoft Office Word</Application>
  <DocSecurity>0</DocSecurity>
  <Lines>124</Lines>
  <Paragraphs>35</Paragraphs>
  <ScaleCrop>false</ScaleCrop>
  <Company/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2023-09-25T13:27:00Z</dcterms:created>
  <dcterms:modified xsi:type="dcterms:W3CDTF">2023-09-25T13:27:00Z</dcterms:modified>
</cp:coreProperties>
</file>