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CE1579" w:rsidTr="00CE1579">
        <w:trPr>
          <w:trHeight w:val="1276"/>
        </w:trPr>
        <w:tc>
          <w:tcPr>
            <w:tcW w:w="3510" w:type="dxa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>«Шойнаты »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сикт овмöдчöминса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  <w:r w:rsidRPr="00CE1579">
              <w:rPr>
                <w:rFonts w:ascii="Times New Roman" w:hAnsi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73444167" r:id="rId7"/>
              </w:object>
            </w:r>
          </w:p>
          <w:p w:rsidR="00CE1579" w:rsidRPr="00CE1579" w:rsidRDefault="00CE1579" w:rsidP="0062330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Администрация 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«Сторожевск»</w:t>
            </w:r>
          </w:p>
        </w:tc>
      </w:tr>
      <w:tr w:rsidR="00CE1579" w:rsidTr="00CE1579">
        <w:trPr>
          <w:cantSplit/>
          <w:trHeight w:val="685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E1579" w:rsidRPr="00CE1579" w:rsidRDefault="00CE1579" w:rsidP="0062330B">
            <w:pPr>
              <w:pStyle w:val="1"/>
              <w:rPr>
                <w:b/>
                <w:sz w:val="32"/>
                <w:szCs w:val="32"/>
              </w:rPr>
            </w:pPr>
            <w:proofErr w:type="gramStart"/>
            <w:r w:rsidRPr="00CE1579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</w:p>
        </w:tc>
      </w:tr>
      <w:tr w:rsidR="00CE1579" w:rsidTr="00CE1579">
        <w:trPr>
          <w:cantSplit/>
          <w:trHeight w:val="685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E1579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</w:tc>
      </w:tr>
      <w:tr w:rsidR="00CE1579" w:rsidTr="00CE1579">
        <w:trPr>
          <w:cantSplit/>
          <w:trHeight w:val="373"/>
        </w:trPr>
        <w:tc>
          <w:tcPr>
            <w:tcW w:w="4448" w:type="dxa"/>
            <w:gridSpan w:val="2"/>
          </w:tcPr>
          <w:p w:rsidR="00CE1579" w:rsidRPr="00CE1579" w:rsidRDefault="00F024C5" w:rsidP="00CE1579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от 30 декабря</w:t>
            </w:r>
            <w:r w:rsidR="00CE1579">
              <w:rPr>
                <w:rFonts w:ascii="Times New Roman" w:hAnsi="Times New Roman" w:cs="Times New Roman"/>
                <w:i w:val="0"/>
              </w:rPr>
              <w:t xml:space="preserve">  2020</w:t>
            </w:r>
            <w:r w:rsidR="00CE1579" w:rsidRPr="00CE1579"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               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                                                № </w:t>
            </w:r>
            <w:r w:rsidR="00F024C5">
              <w:rPr>
                <w:rFonts w:ascii="Times New Roman" w:hAnsi="Times New Roman"/>
                <w:b/>
                <w:sz w:val="28"/>
              </w:rPr>
              <w:t>36</w:t>
            </w:r>
          </w:p>
        </w:tc>
      </w:tr>
      <w:tr w:rsidR="00CE1579" w:rsidTr="00CE1579">
        <w:trPr>
          <w:cantSplit/>
          <w:trHeight w:val="373"/>
        </w:trPr>
        <w:tc>
          <w:tcPr>
            <w:tcW w:w="4448" w:type="dxa"/>
            <w:gridSpan w:val="2"/>
          </w:tcPr>
          <w:p w:rsidR="00CE1579" w:rsidRPr="00CE1579" w:rsidRDefault="00CE1579" w:rsidP="0062330B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E1579" w:rsidTr="00CE1579">
        <w:trPr>
          <w:cantSplit/>
          <w:trHeight w:val="393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sz w:val="28"/>
              </w:rPr>
            </w:pPr>
            <w:r w:rsidRPr="00CE1579">
              <w:rPr>
                <w:rFonts w:ascii="Times New Roman" w:hAnsi="Times New Roman"/>
                <w:sz w:val="28"/>
              </w:rPr>
              <w:t xml:space="preserve">(Республика Коми, Корткеросский район, </w:t>
            </w:r>
            <w:proofErr w:type="gramStart"/>
            <w:r w:rsidRPr="00CE1579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CE1579">
              <w:rPr>
                <w:rFonts w:ascii="Times New Roman" w:hAnsi="Times New Roman"/>
                <w:sz w:val="28"/>
              </w:rPr>
              <w:t xml:space="preserve">. Сторожевск) </w:t>
            </w:r>
          </w:p>
        </w:tc>
      </w:tr>
    </w:tbl>
    <w:p w:rsidR="00CE1579" w:rsidRDefault="00CE1579" w:rsidP="00CE1579">
      <w:pPr>
        <w:rPr>
          <w:b/>
          <w:bCs/>
          <w:sz w:val="32"/>
          <w:szCs w:val="32"/>
        </w:rPr>
      </w:pPr>
    </w:p>
    <w:p w:rsidR="00CE1579" w:rsidRPr="00CE1579" w:rsidRDefault="00CE1579" w:rsidP="00CE157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E1579">
        <w:rPr>
          <w:rFonts w:ascii="Times New Roman" w:hAnsi="Times New Roman"/>
          <w:b/>
          <w:bCs/>
          <w:sz w:val="32"/>
          <w:szCs w:val="32"/>
        </w:rPr>
        <w:t xml:space="preserve">Об основных направлениях бюджетной </w:t>
      </w:r>
      <w:r>
        <w:rPr>
          <w:rFonts w:ascii="Times New Roman" w:hAnsi="Times New Roman"/>
          <w:b/>
          <w:bCs/>
          <w:sz w:val="32"/>
          <w:szCs w:val="32"/>
        </w:rPr>
        <w:t xml:space="preserve">и </w:t>
      </w:r>
      <w:r w:rsidRPr="00CE1579">
        <w:rPr>
          <w:rFonts w:ascii="Times New Roman" w:hAnsi="Times New Roman"/>
          <w:b/>
          <w:bCs/>
          <w:sz w:val="32"/>
          <w:szCs w:val="32"/>
        </w:rPr>
        <w:t>налоговой</w:t>
      </w:r>
      <w:r>
        <w:rPr>
          <w:rFonts w:ascii="Times New Roman" w:hAnsi="Times New Roman"/>
          <w:b/>
          <w:bCs/>
          <w:sz w:val="32"/>
          <w:szCs w:val="32"/>
        </w:rPr>
        <w:t xml:space="preserve"> политики</w:t>
      </w:r>
      <w:r w:rsidRPr="00CE1579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сельского поселения «Сторожевск»</w:t>
      </w:r>
      <w:r>
        <w:rPr>
          <w:rFonts w:ascii="Times New Roman" w:hAnsi="Times New Roman"/>
          <w:b/>
          <w:bCs/>
          <w:sz w:val="32"/>
          <w:szCs w:val="32"/>
        </w:rPr>
        <w:t xml:space="preserve"> на 2021-2023</w:t>
      </w:r>
      <w:r w:rsidRPr="00CE1579">
        <w:rPr>
          <w:rFonts w:ascii="Times New Roman" w:hAnsi="Times New Roman"/>
          <w:b/>
          <w:bCs/>
          <w:sz w:val="32"/>
          <w:szCs w:val="32"/>
        </w:rPr>
        <w:t xml:space="preserve"> годы</w:t>
      </w:r>
    </w:p>
    <w:p w:rsidR="00CE1579" w:rsidRPr="00CE1579" w:rsidRDefault="00CE1579" w:rsidP="00CE1579">
      <w:pPr>
        <w:pStyle w:val="a4"/>
        <w:rPr>
          <w:rFonts w:ascii="Times New Roman" w:hAnsi="Times New Roman"/>
        </w:rPr>
      </w:pPr>
    </w:p>
    <w:p w:rsidR="00CE1579" w:rsidRPr="00CE1579" w:rsidRDefault="00CE1579" w:rsidP="00CE1579">
      <w:pPr>
        <w:pStyle w:val="1"/>
        <w:ind w:firstLine="540"/>
        <w:jc w:val="both"/>
      </w:pPr>
      <w:r w:rsidRPr="00CE1579">
        <w:t xml:space="preserve">В соответствии  со статьей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E1579">
          <w:t>2003 г</w:t>
        </w:r>
      </w:smartTag>
      <w:r w:rsidRPr="00CE1579">
        <w:t>. № 131-ФЗ «Об общих принципах организации местного самоуправления в Российской Федерации», статьей 172 Бюджетного кодекса Российской Федерации,</w:t>
      </w:r>
      <w:r>
        <w:t xml:space="preserve"> администрация сельского поселения «Сторожевск»</w:t>
      </w:r>
    </w:p>
    <w:p w:rsidR="00CE1579" w:rsidRPr="00CE1579" w:rsidRDefault="00CE1579" w:rsidP="00CE1579">
      <w:pPr>
        <w:jc w:val="both"/>
        <w:rPr>
          <w:rFonts w:ascii="Times New Roman" w:hAnsi="Times New Roman"/>
          <w:sz w:val="28"/>
        </w:rPr>
      </w:pPr>
    </w:p>
    <w:p w:rsidR="00CE1579" w:rsidRPr="00CE1579" w:rsidRDefault="00CE1579" w:rsidP="00CE157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:rsidR="00CE1579" w:rsidRPr="00CE1579" w:rsidRDefault="00CE1579" w:rsidP="00CE1579">
      <w:pPr>
        <w:pStyle w:val="a4"/>
        <w:rPr>
          <w:rFonts w:ascii="Times New Roman" w:hAnsi="Times New Roman"/>
        </w:rPr>
      </w:pPr>
    </w:p>
    <w:p w:rsidR="00CE1579" w:rsidRPr="00CE1579" w:rsidRDefault="00CE1579" w:rsidP="00CE1579">
      <w:pPr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8"/>
        </w:rPr>
      </w:pPr>
      <w:r w:rsidRPr="00CE1579">
        <w:rPr>
          <w:rFonts w:ascii="Times New Roman" w:hAnsi="Times New Roman"/>
          <w:sz w:val="28"/>
        </w:rPr>
        <w:t>Одобрить основные направления бюджетной и налоговой политики муниципального образования сельского посе</w:t>
      </w:r>
      <w:r>
        <w:rPr>
          <w:rFonts w:ascii="Times New Roman" w:hAnsi="Times New Roman"/>
          <w:sz w:val="28"/>
        </w:rPr>
        <w:t>ления «Сторожевск» на 2021-2023</w:t>
      </w:r>
      <w:r w:rsidRPr="00CE1579">
        <w:rPr>
          <w:rFonts w:ascii="Times New Roman" w:hAnsi="Times New Roman"/>
          <w:sz w:val="28"/>
        </w:rPr>
        <w:t xml:space="preserve"> годы (Приложение).</w:t>
      </w:r>
    </w:p>
    <w:p w:rsidR="00CE1579" w:rsidRDefault="0053207A" w:rsidP="00CE1579">
      <w:pPr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со дня его принятия.</w:t>
      </w:r>
    </w:p>
    <w:p w:rsidR="0053207A" w:rsidRDefault="0053207A" w:rsidP="0053207A">
      <w:pPr>
        <w:jc w:val="both"/>
        <w:rPr>
          <w:rFonts w:ascii="Times New Roman" w:hAnsi="Times New Roman"/>
          <w:sz w:val="28"/>
        </w:rPr>
      </w:pPr>
    </w:p>
    <w:p w:rsidR="0053207A" w:rsidRDefault="0053207A" w:rsidP="0053207A">
      <w:pPr>
        <w:jc w:val="both"/>
        <w:rPr>
          <w:rFonts w:ascii="Times New Roman" w:hAnsi="Times New Roman"/>
          <w:sz w:val="28"/>
        </w:rPr>
      </w:pPr>
    </w:p>
    <w:p w:rsidR="0053207A" w:rsidRPr="0053207A" w:rsidRDefault="0053207A" w:rsidP="0053207A">
      <w:pPr>
        <w:jc w:val="both"/>
        <w:rPr>
          <w:rFonts w:ascii="Times New Roman" w:hAnsi="Times New Roman"/>
          <w:b/>
          <w:sz w:val="28"/>
        </w:rPr>
      </w:pPr>
      <w:r w:rsidRPr="0053207A">
        <w:rPr>
          <w:rFonts w:ascii="Times New Roman" w:hAnsi="Times New Roman"/>
          <w:b/>
          <w:sz w:val="28"/>
        </w:rPr>
        <w:t xml:space="preserve">Глава сельского поселения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53207A">
        <w:rPr>
          <w:rFonts w:ascii="Times New Roman" w:hAnsi="Times New Roman"/>
          <w:b/>
          <w:sz w:val="28"/>
        </w:rPr>
        <w:t xml:space="preserve">                     Х.Н.Гевейлер</w:t>
      </w: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CE1579" w:rsidRDefault="00CE1579" w:rsidP="0035344C">
      <w:pPr>
        <w:rPr>
          <w:b/>
          <w:sz w:val="28"/>
        </w:rPr>
      </w:pPr>
      <w:bookmarkStart w:id="0" w:name="_GoBack"/>
      <w:bookmarkEnd w:id="0"/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lastRenderedPageBreak/>
        <w:t>Приложение</w:t>
      </w: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>к постановлению</w:t>
      </w: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53207A">
        <w:rPr>
          <w:rFonts w:ascii="Times New Roman" w:hAnsi="Times New Roman"/>
          <w:sz w:val="28"/>
        </w:rPr>
        <w:t>сельского</w:t>
      </w:r>
      <w:proofErr w:type="gramEnd"/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>поселения «Сторожевск»</w:t>
      </w: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 xml:space="preserve">от </w:t>
      </w:r>
      <w:r w:rsidR="00F024C5">
        <w:rPr>
          <w:rFonts w:ascii="Times New Roman" w:hAnsi="Times New Roman"/>
          <w:sz w:val="28"/>
        </w:rPr>
        <w:t>30.12</w:t>
      </w:r>
      <w:r w:rsidR="0053207A">
        <w:rPr>
          <w:rFonts w:ascii="Times New Roman" w:hAnsi="Times New Roman"/>
          <w:sz w:val="28"/>
        </w:rPr>
        <w:t>.2020</w:t>
      </w:r>
      <w:r w:rsidRPr="0053207A">
        <w:rPr>
          <w:rFonts w:ascii="Times New Roman" w:hAnsi="Times New Roman"/>
          <w:sz w:val="28"/>
        </w:rPr>
        <w:t xml:space="preserve"> № </w:t>
      </w:r>
      <w:r w:rsidR="00F024C5">
        <w:rPr>
          <w:rFonts w:ascii="Times New Roman" w:hAnsi="Times New Roman"/>
          <w:sz w:val="28"/>
        </w:rPr>
        <w:t>36</w:t>
      </w:r>
    </w:p>
    <w:p w:rsidR="00CE1579" w:rsidRPr="0053207A" w:rsidRDefault="00CE1579" w:rsidP="00CE1579">
      <w:pPr>
        <w:jc w:val="center"/>
        <w:rPr>
          <w:rFonts w:ascii="Times New Roman" w:hAnsi="Times New Roman"/>
          <w:sz w:val="28"/>
        </w:rPr>
      </w:pPr>
    </w:p>
    <w:p w:rsidR="00CE1579" w:rsidRDefault="00CE1579" w:rsidP="00CE1579">
      <w:pPr>
        <w:jc w:val="center"/>
        <w:rPr>
          <w:sz w:val="28"/>
        </w:rPr>
      </w:pPr>
    </w:p>
    <w:p w:rsidR="00CE1579" w:rsidRPr="0053207A" w:rsidRDefault="00CE1579" w:rsidP="00CE157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3207A">
        <w:rPr>
          <w:rFonts w:ascii="Times New Roman" w:hAnsi="Times New Roman"/>
          <w:b/>
          <w:bCs/>
          <w:sz w:val="32"/>
          <w:szCs w:val="32"/>
        </w:rPr>
        <w:t xml:space="preserve">Основные направления бюджетной и налоговой политики муниципального образования сельского поселения </w:t>
      </w:r>
      <w:r w:rsidR="0053207A">
        <w:rPr>
          <w:rFonts w:ascii="Times New Roman" w:hAnsi="Times New Roman"/>
          <w:b/>
          <w:bCs/>
          <w:sz w:val="32"/>
          <w:szCs w:val="32"/>
        </w:rPr>
        <w:t xml:space="preserve">«Сторожевск» на </w:t>
      </w:r>
      <w:r w:rsidR="00F024C5">
        <w:rPr>
          <w:rFonts w:ascii="Times New Roman" w:hAnsi="Times New Roman"/>
          <w:b/>
          <w:bCs/>
          <w:sz w:val="32"/>
          <w:szCs w:val="32"/>
        </w:rPr>
        <w:t>2021</w:t>
      </w:r>
      <w:r w:rsidR="0053207A">
        <w:rPr>
          <w:rFonts w:ascii="Times New Roman" w:hAnsi="Times New Roman"/>
          <w:b/>
          <w:bCs/>
          <w:sz w:val="32"/>
          <w:szCs w:val="32"/>
        </w:rPr>
        <w:t>-2023</w:t>
      </w:r>
      <w:r w:rsidRPr="0053207A">
        <w:rPr>
          <w:rFonts w:ascii="Times New Roman" w:hAnsi="Times New Roman"/>
          <w:b/>
          <w:bCs/>
          <w:sz w:val="32"/>
          <w:szCs w:val="32"/>
        </w:rPr>
        <w:t xml:space="preserve"> годы</w:t>
      </w:r>
    </w:p>
    <w:p w:rsidR="00E87D8E" w:rsidRDefault="00E87D8E" w:rsidP="0053207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D8E" w:rsidRPr="0053207A" w:rsidRDefault="00E87D8E" w:rsidP="00E87D8E">
      <w:pPr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AF505A" w:rsidRPr="0053207A" w:rsidRDefault="00AF505A" w:rsidP="0053207A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207A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«Сторожевск» на 2021-2023 годы разработаны в соответствии со статьей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3207A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53207A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</w:t>
      </w:r>
      <w:r w:rsidRPr="0053207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207A">
        <w:rPr>
          <w:rFonts w:ascii="Times New Roman" w:hAnsi="Times New Roman"/>
          <w:sz w:val="28"/>
          <w:szCs w:val="28"/>
          <w:lang w:eastAsia="ru-RU"/>
        </w:rPr>
        <w:t>статьей 172 Бюджетно</w:t>
      </w:r>
      <w:r w:rsidR="0053207A">
        <w:rPr>
          <w:rFonts w:ascii="Times New Roman" w:hAnsi="Times New Roman"/>
          <w:sz w:val="28"/>
          <w:szCs w:val="28"/>
          <w:lang w:eastAsia="ru-RU"/>
        </w:rPr>
        <w:t xml:space="preserve">го кодекса Российской Федерации </w:t>
      </w:r>
      <w:r w:rsidRPr="0053207A">
        <w:rPr>
          <w:rFonts w:ascii="Times New Roman" w:eastAsia="Arial" w:hAnsi="Times New Roman"/>
          <w:kern w:val="2"/>
          <w:sz w:val="28"/>
          <w:szCs w:val="28"/>
          <w:lang w:eastAsia="ar-SA"/>
        </w:rPr>
        <w:t>с учетом итогов реализации бюджетной</w:t>
      </w:r>
      <w:r w:rsidR="00E87D8E" w:rsidRPr="005320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налоговой политики в период до 2020 года </w:t>
      </w:r>
      <w:r w:rsidR="00E87D8E" w:rsidRPr="0053207A">
        <w:rPr>
          <w:rFonts w:ascii="Times New Roman" w:hAnsi="Times New Roman"/>
          <w:sz w:val="28"/>
          <w:szCs w:val="28"/>
        </w:rPr>
        <w:t>с целью составления бюджета</w:t>
      </w:r>
      <w:proofErr w:type="gramEnd"/>
      <w:r w:rsidR="00E87D8E" w:rsidRPr="0053207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D6486" w:rsidRPr="005320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87D8E" w:rsidRPr="0053207A">
        <w:rPr>
          <w:rFonts w:ascii="Times New Roman" w:hAnsi="Times New Roman"/>
          <w:sz w:val="28"/>
          <w:szCs w:val="28"/>
        </w:rPr>
        <w:t xml:space="preserve">«Сторожевск» на  2021 год и на плановый период 2022 - 2023 годов. </w:t>
      </w:r>
    </w:p>
    <w:p w:rsidR="00AF505A" w:rsidRPr="0053207A" w:rsidRDefault="00AF505A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бюджетной политики </w:t>
      </w: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«Сторожевск» на 2021 год и плановый </w:t>
      </w: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>период 2022 и 2023 годов</w:t>
      </w: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505A" w:rsidRPr="0053207A" w:rsidRDefault="00AF505A" w:rsidP="00235813">
      <w:pPr>
        <w:widowControl w:val="0"/>
        <w:autoSpaceDE w:val="0"/>
        <w:autoSpaceDN w:val="0"/>
        <w:adjustRightInd w:val="0"/>
        <w:ind w:right="-1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 xml:space="preserve">  Основные направления бюджетной политики сельского поселения на 2021 год и плановый период 2022 и 2023 годов определяют цели и приоритеты бюджетной политики в среднесрочной перспективе, разработаны в соответствии с требованиями действующего бюджетного законодательства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3207A">
        <w:rPr>
          <w:rFonts w:ascii="Times New Roman" w:hAnsi="Times New Roman"/>
          <w:sz w:val="28"/>
          <w:szCs w:val="28"/>
          <w:lang w:eastAsia="ru-RU"/>
        </w:rPr>
        <w:t>со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храняют преемственность  задач. Осуществление поставленных целей предполагает необходимость выполнения ряда задач, направленных на рациональное и эффективное использование бюджетных  средств, соответственно, решения об увеличении действующих или о принятии новых расходных обязательст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в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.</w:t>
      </w:r>
      <w:r w:rsidR="00235813" w:rsidRPr="005320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3207A">
        <w:rPr>
          <w:rFonts w:ascii="Times New Roman" w:hAnsi="Times New Roman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 Бюджетная политика в области расходов направлена на без</w:t>
      </w:r>
      <w:r w:rsidR="00235813" w:rsidRPr="0053207A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сл</w:t>
      </w:r>
      <w:r w:rsidR="00235813" w:rsidRPr="0053207A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в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с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олн</w:t>
      </w:r>
      <w:r w:rsidR="00235813" w:rsidRPr="0053207A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ие при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ят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бя</w:t>
      </w:r>
      <w:r w:rsidR="00235813" w:rsidRPr="0053207A">
        <w:rPr>
          <w:rFonts w:ascii="Times New Roman" w:hAnsi="Times New Roman"/>
          <w:spacing w:val="-2"/>
          <w:sz w:val="28"/>
          <w:szCs w:val="28"/>
          <w:lang w:eastAsia="ru-RU"/>
        </w:rPr>
        <w:t>з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ател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ств. </w:t>
      </w:r>
    </w:p>
    <w:p w:rsidR="00216A87" w:rsidRPr="0053207A" w:rsidRDefault="0053207A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F505A" w:rsidRPr="0053207A">
        <w:rPr>
          <w:rFonts w:ascii="Times New Roman" w:hAnsi="Times New Roman"/>
          <w:sz w:val="28"/>
          <w:szCs w:val="28"/>
          <w:lang w:eastAsia="ru-RU"/>
        </w:rPr>
        <w:t xml:space="preserve">Продолжится работа по реализации мероприятий по обеспечению открытости и прозрачности бюджета поселения и бюджетного процесса для граждан. </w:t>
      </w:r>
      <w:r w:rsidR="00216A87" w:rsidRPr="0053207A">
        <w:rPr>
          <w:rFonts w:ascii="Times New Roman" w:hAnsi="Times New Roman"/>
          <w:sz w:val="28"/>
          <w:szCs w:val="28"/>
        </w:rPr>
        <w:t xml:space="preserve">Для достижения максимальной открытости и прозрачности бюджета  необходимо продолжать реализацию следующих мероприятий: </w:t>
      </w:r>
    </w:p>
    <w:p w:rsidR="00216A87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 xml:space="preserve">- проведение публичных слушаний по проекту </w:t>
      </w:r>
      <w:r w:rsidR="0053207A">
        <w:rPr>
          <w:rFonts w:ascii="Times New Roman" w:hAnsi="Times New Roman"/>
          <w:sz w:val="28"/>
          <w:szCs w:val="28"/>
        </w:rPr>
        <w:t>решения о бюджете на очередной финансовый год и</w:t>
      </w:r>
      <w:r w:rsidR="00216A87" w:rsidRPr="0053207A">
        <w:rPr>
          <w:rFonts w:ascii="Times New Roman" w:hAnsi="Times New Roman"/>
          <w:sz w:val="28"/>
          <w:szCs w:val="28"/>
        </w:rPr>
        <w:t xml:space="preserve"> плановый период</w:t>
      </w:r>
      <w:r>
        <w:rPr>
          <w:rFonts w:ascii="Times New Roman" w:hAnsi="Times New Roman"/>
          <w:sz w:val="28"/>
          <w:szCs w:val="28"/>
        </w:rPr>
        <w:t>, а также по утверждению годового отчета</w:t>
      </w:r>
      <w:r w:rsidR="00216A87" w:rsidRPr="0053207A">
        <w:rPr>
          <w:rFonts w:ascii="Times New Roman" w:hAnsi="Times New Roman"/>
          <w:sz w:val="28"/>
          <w:szCs w:val="28"/>
        </w:rPr>
        <w:t xml:space="preserve"> об исполнении бюджета;</w:t>
      </w:r>
    </w:p>
    <w:p w:rsidR="002D6486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6A87" w:rsidRPr="0053207A">
        <w:rPr>
          <w:rFonts w:ascii="Times New Roman" w:hAnsi="Times New Roman"/>
          <w:sz w:val="28"/>
          <w:szCs w:val="28"/>
        </w:rPr>
        <w:t xml:space="preserve"> - информационное сопровождение  о принятии и реализации государственных программ, социально-значимых проектов; </w:t>
      </w:r>
    </w:p>
    <w:p w:rsidR="00216A87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 xml:space="preserve">- размещение на официальном сайте в информационно-телекоммуникационной сети "Интернет". </w:t>
      </w:r>
    </w:p>
    <w:p w:rsidR="00216A87" w:rsidRPr="0053207A" w:rsidRDefault="000417BC" w:rsidP="002D64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F505A" w:rsidRPr="0053207A">
        <w:rPr>
          <w:rFonts w:ascii="Times New Roman" w:hAnsi="Times New Roman"/>
          <w:sz w:val="28"/>
          <w:szCs w:val="28"/>
          <w:lang w:eastAsia="ru-RU"/>
        </w:rPr>
        <w:t xml:space="preserve"> Бюджет поселения будет сформирован на три года – на очередной финансовый год и плановый период.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 xml:space="preserve">При формировании бюджета </w:t>
      </w:r>
      <w:r w:rsidR="00216A87" w:rsidRPr="0053207A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 xml:space="preserve"> на 2021-2023 годы в первоочередном порядке будут предусмотрены бюджетные ассигнования, направленные на улучшение качества жизни и благосостояния населения 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 «Сторожевск»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.</w:t>
      </w:r>
    </w:p>
    <w:p w:rsidR="00216A87" w:rsidRPr="0053207A" w:rsidRDefault="00216A87" w:rsidP="00216A8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3207A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основные задачи:</w:t>
      </w:r>
    </w:p>
    <w:p w:rsidR="00216A87" w:rsidRPr="0053207A" w:rsidRDefault="000417BC" w:rsidP="00216A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осуществление бюджетных расходов с учетом возможностей доходной базы бюджета поселения;</w:t>
      </w:r>
    </w:p>
    <w:p w:rsidR="00216A87" w:rsidRPr="0053207A" w:rsidRDefault="000417BC" w:rsidP="00216A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недопущение роста кредиторской и дебиторской задолженности бюджета поселения;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оптимизация структуры расходов бюджета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развитие программных методов управления;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повышение качества предоставления муниципальных услуг, оказываемых населению;</w:t>
      </w:r>
    </w:p>
    <w:p w:rsidR="00216A87" w:rsidRPr="0053207A" w:rsidRDefault="000417BC" w:rsidP="000417BC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совершенствование системы заказов на поставки товаров, выполнение работ, оказание услуг.</w:t>
      </w:r>
    </w:p>
    <w:p w:rsidR="00216A87" w:rsidRPr="0053207A" w:rsidRDefault="00216A87" w:rsidP="00216A87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5FF" w:rsidRPr="0053207A" w:rsidRDefault="003025FF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</w:p>
    <w:p w:rsidR="003025FF" w:rsidRPr="0053207A" w:rsidRDefault="003025FF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«Сторожевск» на 2021 год и плановый </w:t>
      </w:r>
    </w:p>
    <w:p w:rsidR="003025FF" w:rsidRPr="0053207A" w:rsidRDefault="003025FF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>период 2022 и 2023 годов</w:t>
      </w:r>
    </w:p>
    <w:p w:rsidR="00E87D8E" w:rsidRPr="0053207A" w:rsidRDefault="00E87D8E" w:rsidP="00E87D8E">
      <w:pPr>
        <w:rPr>
          <w:rFonts w:ascii="Times New Roman" w:hAnsi="Times New Roman"/>
          <w:sz w:val="28"/>
          <w:szCs w:val="28"/>
        </w:rPr>
      </w:pPr>
    </w:p>
    <w:p w:rsidR="002D6486" w:rsidRPr="0053207A" w:rsidRDefault="000417BC" w:rsidP="00F024C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1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Основными задачами налоговой политики являются:</w:t>
      </w:r>
    </w:p>
    <w:p w:rsidR="002D6486" w:rsidRPr="0053207A" w:rsidRDefault="002D6486" w:rsidP="00302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- укрепление доходной базы бюджета поселения;</w:t>
      </w:r>
    </w:p>
    <w:p w:rsidR="003025FF" w:rsidRPr="0053207A" w:rsidRDefault="002D6486" w:rsidP="00302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- сокращение задолженности по налоговым и неналоговым платежам в бюджеты всех уровней.</w:t>
      </w:r>
    </w:p>
    <w:p w:rsidR="002D6486" w:rsidRPr="0053207A" w:rsidRDefault="000417BC" w:rsidP="000417B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2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. Основные направления налоговой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политики поселения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на 2021-2023 годы</w:t>
      </w:r>
    </w:p>
    <w:p w:rsidR="002D6486" w:rsidRPr="0053207A" w:rsidRDefault="000417BC" w:rsidP="003025F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Приоритетной задачей налоговой политики поселения на 202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1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-202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3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годы будет продолжение работы по укреплению и развитию доходной базы бюджета поселения за счет наращивания стабильных доходных источников ее пополнения.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Источником роста доходной базы бюджета посел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ения будет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привлечение организаций и пре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дпринимателей к налогообложению,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продолжится работа с работодателями по легализации заработной платы и доведению ее до средне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отраслевого уровня, а так же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по сокращению задолженности по налоговым платежам в бюджеты всех уровней.</w:t>
      </w:r>
    </w:p>
    <w:p w:rsidR="003025FF" w:rsidRPr="0053207A" w:rsidRDefault="003025FF" w:rsidP="003025F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207A">
        <w:rPr>
          <w:rFonts w:ascii="Times New Roman" w:eastAsia="Calibri" w:hAnsi="Times New Roman"/>
          <w:sz w:val="28"/>
          <w:szCs w:val="28"/>
        </w:rPr>
        <w:t xml:space="preserve">Резервом укрепления доходной базы бюджета поселения является повышение доходного потенциала неналоговых платежей, в том числе за </w:t>
      </w:r>
      <w:r w:rsidRPr="0053207A">
        <w:rPr>
          <w:rFonts w:ascii="Times New Roman" w:eastAsia="Calibri" w:hAnsi="Times New Roman"/>
          <w:sz w:val="28"/>
          <w:szCs w:val="28"/>
        </w:rPr>
        <w:lastRenderedPageBreak/>
        <w:t xml:space="preserve">счет пересмотра ставок арендной платы за муниципальное имущество, </w:t>
      </w:r>
      <w:r w:rsidR="0045063D">
        <w:rPr>
          <w:rFonts w:ascii="Times New Roman" w:hAnsi="Times New Roman"/>
          <w:sz w:val="28"/>
          <w:szCs w:val="28"/>
          <w:lang w:eastAsia="ru-RU"/>
        </w:rPr>
        <w:t xml:space="preserve">расширение налоговой базы по имущественным налогам, 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>восста</w:t>
      </w:r>
      <w:r w:rsidR="0045063D">
        <w:rPr>
          <w:rFonts w:ascii="Times New Roman" w:hAnsi="Times New Roman"/>
          <w:sz w:val="28"/>
          <w:szCs w:val="28"/>
          <w:lang w:eastAsia="ru-RU"/>
        </w:rPr>
        <w:t>новления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063D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оборот</w:t>
      </w:r>
      <w:r w:rsidR="0045063D">
        <w:rPr>
          <w:rFonts w:ascii="Times New Roman" w:hAnsi="Times New Roman"/>
          <w:sz w:val="28"/>
          <w:szCs w:val="28"/>
          <w:lang w:eastAsia="ru-RU"/>
        </w:rPr>
        <w:t>а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ранее не учтенных объектов налогообложения 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для граждан-собственников жилья, </w:t>
      </w:r>
      <w:r w:rsidRPr="0053207A">
        <w:rPr>
          <w:rFonts w:ascii="Times New Roman" w:eastAsia="Calibri" w:hAnsi="Times New Roman"/>
          <w:sz w:val="28"/>
          <w:szCs w:val="28"/>
        </w:rPr>
        <w:t>повышения эффективности работы по сокращению дебиторской задолженности по неналоговым платежам.</w:t>
      </w:r>
      <w:proofErr w:type="gramEnd"/>
    </w:p>
    <w:p w:rsidR="002D6486" w:rsidRPr="0053207A" w:rsidRDefault="002D6486" w:rsidP="002D6486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D6486" w:rsidRPr="0053207A" w:rsidRDefault="002D6486" w:rsidP="002D6486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D6486" w:rsidRPr="0053207A" w:rsidRDefault="002D6486" w:rsidP="002D6486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6486" w:rsidRPr="0053207A" w:rsidRDefault="002D6486">
      <w:pPr>
        <w:rPr>
          <w:rFonts w:ascii="Times New Roman" w:hAnsi="Times New Roman"/>
          <w:sz w:val="28"/>
          <w:szCs w:val="28"/>
        </w:rPr>
      </w:pPr>
    </w:p>
    <w:sectPr w:rsidR="002D6486" w:rsidRPr="0053207A" w:rsidSect="00353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7FE"/>
    <w:multiLevelType w:val="multilevel"/>
    <w:tmpl w:val="DEB0924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858" w:hanging="720"/>
      </w:pPr>
    </w:lvl>
    <w:lvl w:ilvl="3">
      <w:start w:val="1"/>
      <w:numFmt w:val="decimal"/>
      <w:isLgl/>
      <w:lvlText w:val="%1.%2.%3.%4"/>
      <w:lvlJc w:val="left"/>
      <w:pPr>
        <w:ind w:left="3218" w:hanging="720"/>
      </w:pPr>
    </w:lvl>
    <w:lvl w:ilvl="4">
      <w:start w:val="1"/>
      <w:numFmt w:val="decimal"/>
      <w:isLgl/>
      <w:lvlText w:val="%1.%2.%3.%4.%5"/>
      <w:lvlJc w:val="left"/>
      <w:pPr>
        <w:ind w:left="3938" w:hanging="1080"/>
      </w:pPr>
    </w:lvl>
    <w:lvl w:ilvl="5">
      <w:start w:val="1"/>
      <w:numFmt w:val="decimal"/>
      <w:isLgl/>
      <w:lvlText w:val="%1.%2.%3.%4.%5.%6"/>
      <w:lvlJc w:val="left"/>
      <w:pPr>
        <w:ind w:left="4298" w:hanging="1080"/>
      </w:pPr>
    </w:lvl>
    <w:lvl w:ilvl="6">
      <w:start w:val="1"/>
      <w:numFmt w:val="decimal"/>
      <w:isLgl/>
      <w:lvlText w:val="%1.%2.%3.%4.%5.%6.%7"/>
      <w:lvlJc w:val="left"/>
      <w:pPr>
        <w:ind w:left="5018" w:hanging="1440"/>
      </w:p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F5C39DE"/>
    <w:multiLevelType w:val="hybridMultilevel"/>
    <w:tmpl w:val="A8ECD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C27F7"/>
    <w:multiLevelType w:val="hybridMultilevel"/>
    <w:tmpl w:val="DB6C5D1E"/>
    <w:lvl w:ilvl="0" w:tplc="28780F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A9"/>
    <w:rsid w:val="000417BC"/>
    <w:rsid w:val="00216A87"/>
    <w:rsid w:val="00235813"/>
    <w:rsid w:val="002D6486"/>
    <w:rsid w:val="003025FF"/>
    <w:rsid w:val="0035344C"/>
    <w:rsid w:val="0045063D"/>
    <w:rsid w:val="004664F3"/>
    <w:rsid w:val="0053207A"/>
    <w:rsid w:val="007E77A9"/>
    <w:rsid w:val="0084563D"/>
    <w:rsid w:val="00AF505A"/>
    <w:rsid w:val="00CE1579"/>
    <w:rsid w:val="00E87D8E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1579"/>
    <w:pPr>
      <w:keepNext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05A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AF505A"/>
  </w:style>
  <w:style w:type="paragraph" w:styleId="a4">
    <w:name w:val="Body Text Indent"/>
    <w:basedOn w:val="a"/>
    <w:link w:val="a5"/>
    <w:uiPriority w:val="99"/>
    <w:semiHidden/>
    <w:unhideWhenUsed/>
    <w:rsid w:val="002358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813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D64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648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E1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1579"/>
    <w:pPr>
      <w:keepNext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05A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AF505A"/>
  </w:style>
  <w:style w:type="paragraph" w:styleId="a4">
    <w:name w:val="Body Text Indent"/>
    <w:basedOn w:val="a"/>
    <w:link w:val="a5"/>
    <w:uiPriority w:val="99"/>
    <w:semiHidden/>
    <w:unhideWhenUsed/>
    <w:rsid w:val="002358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813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D64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648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E1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6</cp:revision>
  <cp:lastPrinted>2021-01-29T13:49:00Z</cp:lastPrinted>
  <dcterms:created xsi:type="dcterms:W3CDTF">2021-01-29T06:24:00Z</dcterms:created>
  <dcterms:modified xsi:type="dcterms:W3CDTF">2021-01-29T13:50:00Z</dcterms:modified>
</cp:coreProperties>
</file>