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77"/>
      </w:tblGrid>
      <w:tr w:rsidR="009775D3" w:rsidTr="009775D3">
        <w:trPr>
          <w:trHeight w:val="1247"/>
        </w:trPr>
        <w:tc>
          <w:tcPr>
            <w:tcW w:w="3510" w:type="dxa"/>
            <w:hideMark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9775D3" w:rsidRDefault="009775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21475948" r:id="rId7"/>
              </w:object>
            </w:r>
          </w:p>
          <w:p w:rsidR="009775D3" w:rsidRDefault="009775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hideMark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9775D3" w:rsidTr="009775D3">
        <w:trPr>
          <w:cantSplit/>
          <w:trHeight w:val="685"/>
        </w:trPr>
        <w:tc>
          <w:tcPr>
            <w:tcW w:w="8930" w:type="dxa"/>
            <w:gridSpan w:val="4"/>
          </w:tcPr>
          <w:p w:rsidR="009775D3" w:rsidRDefault="009775D3">
            <w:pPr>
              <w:pStyle w:val="1"/>
              <w:spacing w:before="0"/>
              <w:jc w:val="center"/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  <w:t>ШУÖМ</w:t>
            </w:r>
            <w:proofErr w:type="gramEnd"/>
          </w:p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775D3" w:rsidTr="009775D3">
        <w:trPr>
          <w:cantSplit/>
          <w:trHeight w:val="685"/>
        </w:trPr>
        <w:tc>
          <w:tcPr>
            <w:tcW w:w="8930" w:type="dxa"/>
            <w:gridSpan w:val="4"/>
            <w:hideMark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9775D3" w:rsidTr="009775D3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9775D3" w:rsidRDefault="009775D3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28 июля 2021 года</w:t>
            </w:r>
          </w:p>
        </w:tc>
        <w:tc>
          <w:tcPr>
            <w:tcW w:w="4482" w:type="dxa"/>
            <w:gridSpan w:val="2"/>
            <w:hideMark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№ 18 </w:t>
            </w:r>
          </w:p>
        </w:tc>
      </w:tr>
      <w:tr w:rsidR="009775D3" w:rsidTr="009775D3">
        <w:trPr>
          <w:cantSplit/>
          <w:trHeight w:val="373"/>
        </w:trPr>
        <w:tc>
          <w:tcPr>
            <w:tcW w:w="4448" w:type="dxa"/>
            <w:gridSpan w:val="2"/>
          </w:tcPr>
          <w:p w:rsidR="009775D3" w:rsidRDefault="009775D3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  <w:tc>
          <w:tcPr>
            <w:tcW w:w="4482" w:type="dxa"/>
            <w:gridSpan w:val="2"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D3" w:rsidTr="009775D3">
        <w:trPr>
          <w:cantSplit/>
          <w:trHeight w:val="393"/>
        </w:trPr>
        <w:tc>
          <w:tcPr>
            <w:tcW w:w="8930" w:type="dxa"/>
            <w:gridSpan w:val="4"/>
            <w:hideMark/>
          </w:tcPr>
          <w:p w:rsidR="009775D3" w:rsidRDefault="009775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9775D3" w:rsidRDefault="009775D3" w:rsidP="009775D3">
      <w:pPr>
        <w:keepNext/>
        <w:widowControl w:val="0"/>
        <w:autoSpaceDE w:val="0"/>
        <w:autoSpaceDN w:val="0"/>
        <w:adjustRightInd w:val="0"/>
        <w:spacing w:after="6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775D3" w:rsidRDefault="009775D3" w:rsidP="009775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9775D3" w:rsidRDefault="009775D3" w:rsidP="009775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Сторожевск»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от 10 ноября 2015 г. № 112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предоставления муниципальной услуги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Передача муниципального имущества в доверительное управление</w:t>
      </w:r>
      <w:r>
        <w:rPr>
          <w:rFonts w:ascii="Times New Roman" w:hAnsi="Times New Roman"/>
          <w:b/>
          <w:bCs/>
          <w:sz w:val="32"/>
          <w:szCs w:val="32"/>
        </w:rPr>
        <w:t>»»</w:t>
      </w:r>
    </w:p>
    <w:p w:rsidR="009775D3" w:rsidRDefault="009775D3" w:rsidP="009775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775D3" w:rsidRDefault="009775D3" w:rsidP="009775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от 22 декабря 2012 г. № 1376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услуг», администрация сельского поселения «Сторожевск»</w:t>
      </w:r>
    </w:p>
    <w:p w:rsidR="009775D3" w:rsidRDefault="009775D3" w:rsidP="009775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75D3" w:rsidRDefault="009775D3" w:rsidP="009775D3">
      <w:pPr>
        <w:keepNext/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75D3" w:rsidRDefault="009775D3" w:rsidP="009775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75D3" w:rsidRDefault="009775D3" w:rsidP="009775D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10 ноября 2015 г. № 112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Передача муниципального имущества в доверительное управление</w:t>
      </w:r>
      <w:r>
        <w:rPr>
          <w:rFonts w:ascii="Times New Roman" w:hAnsi="Times New Roman"/>
          <w:sz w:val="28"/>
          <w:szCs w:val="28"/>
        </w:rPr>
        <w:t>»»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9775D3" w:rsidRDefault="009775D3" w:rsidP="009775D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«руководствуясь постановлением администрации сельского поселения «Сторожевск» от 20 августа 2015 г. № 64 «Об утверждении реестра муниципальных услуг администрации сельского поселения «Сторожевск»» исключить;</w:t>
      </w:r>
    </w:p>
    <w:p w:rsidR="009775D3" w:rsidRDefault="009775D3" w:rsidP="009775D3">
      <w:pPr>
        <w:pStyle w:val="a4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«1.4.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  <w:proofErr w:type="gramEnd"/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1.5.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1.6.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многофункциональном центре предоставления государственных и муниципальных услуг.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.»;</w:t>
      </w:r>
      <w:proofErr w:type="gramEnd"/>
    </w:p>
    <w:p w:rsidR="009775D3" w:rsidRDefault="009775D3" w:rsidP="009775D3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 2.7 Административного регламента изложить в следующей редакции:</w:t>
      </w:r>
    </w:p>
    <w:p w:rsidR="009775D3" w:rsidRDefault="009775D3" w:rsidP="009775D3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«2.7.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8" w:history="1">
        <w:r>
          <w:rPr>
            <w:rStyle w:val="a3"/>
            <w:color w:val="000000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в разделе «Муниципальные услуги»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9775D3" w:rsidRDefault="009775D3" w:rsidP="009775D3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пункте 2.8 Административного регламента слова «Приложению № 2» заменить словами «Приложению № 1», слова «Приложению № 3» заменить словами «Приложению № 2»; </w:t>
      </w:r>
    </w:p>
    <w:p w:rsidR="009775D3" w:rsidRDefault="009775D3" w:rsidP="009775D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пункты 2.8.1, 2.8.2 и 2.8.3 Административного регламента изложить в следующей редакции: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«2.8.1.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9" w:history="1">
        <w:r>
          <w:rPr>
            <w:rStyle w:val="a3"/>
            <w:color w:val="000000"/>
          </w:rPr>
          <w:t>частью 2 статьи 19</w:t>
        </w:r>
      </w:hyperlink>
      <w:r>
        <w:rPr>
          <w:rFonts w:ascii="Times New Roman" w:hAnsi="Times New Roman"/>
          <w:sz w:val="28"/>
          <w:szCs w:val="28"/>
          <w:lang w:val="en-US"/>
        </w:rPr>
        <w:t> </w:t>
      </w:r>
      <w:r w:rsidRPr="00977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27.07.2010 № 210-ФЗ, с использованием единого портала государственных и муниципальных услуг, региональных порталов государственных и муниципальных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услуг, официального  сайта Органа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0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Установление личности заявителя может осуществляться в ходе личного приема путем предъявления паспорта гражданина Российской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ии и ау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технологий).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>
        <w:rPr>
          <w:rFonts w:ascii="Times New Roman CYR" w:hAnsi="Times New Roman CYR" w:cs="Times New Roman CYR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2.8.3. </w:t>
      </w:r>
      <w:r>
        <w:rPr>
          <w:rFonts w:ascii="Times New Roman CYR" w:hAnsi="Times New Roman CYR" w:cs="Times New Roman CYR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ходе личного приема: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в Органе,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центры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госуслуг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(МФЦ);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электронной форме с использованием: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Единого портала государственных и муниципальных услуг,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сайта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1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пункт 2.10 Административного регламента изложить в следующей редакции: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Запрещается требовать от заявителя: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75D3" w:rsidRDefault="009775D3" w:rsidP="00977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bookmarkStart w:id="1" w:name="000159"/>
      <w:bookmarkStart w:id="2" w:name="000037"/>
      <w:bookmarkEnd w:id="1"/>
      <w:bookmarkEnd w:id="2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history="1">
        <w:r>
          <w:rPr>
            <w:rStyle w:val="a3"/>
            <w:color w:val="000000"/>
            <w:bdr w:val="none" w:sz="0" w:space="0" w:color="auto" w:frame="1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13" w:history="1">
        <w:r>
          <w:rPr>
            <w:rStyle w:val="a3"/>
            <w:color w:val="000000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038"/>
      <w:bookmarkEnd w:id="3"/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history="1">
        <w:r>
          <w:rPr>
            <w:rStyle w:val="a3"/>
            <w:color w:val="000000"/>
            <w:bdr w:val="none" w:sz="0" w:space="0" w:color="auto" w:frame="1"/>
          </w:rPr>
          <w:t>части 1 статьи 9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</w:t>
      </w:r>
      <w:proofErr w:type="gramEnd"/>
      <w:r>
        <w:rPr>
          <w:sz w:val="28"/>
          <w:szCs w:val="28"/>
        </w:rPr>
        <w:t xml:space="preserve"> и муниципальных услуг»;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0"/>
      <w:bookmarkEnd w:id="4"/>
      <w:r>
        <w:rPr>
          <w:sz w:val="28"/>
          <w:szCs w:val="28"/>
        </w:rPr>
        <w:t xml:space="preserve">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1"/>
      <w:bookmarkEnd w:id="5"/>
      <w:r>
        <w:rPr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2"/>
      <w:bookmarkEnd w:id="6"/>
      <w:r>
        <w:rPr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3"/>
      <w:bookmarkEnd w:id="7"/>
      <w:r>
        <w:rPr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8" w:name="000294"/>
      <w:bookmarkEnd w:id="8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6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>
          <w:rPr>
            <w:rStyle w:val="a3"/>
            <w:color w:val="000000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27 июля 2010 г. № 210-ФЗ «Об организации предоставления государственных и  муниципальных услуг», за </w:t>
      </w:r>
      <w:r>
        <w:rPr>
          <w:color w:val="000000"/>
          <w:sz w:val="28"/>
          <w:szCs w:val="28"/>
          <w:shd w:val="clear" w:color="auto" w:fill="FFFFFF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федеральными законами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9775D3" w:rsidRDefault="009775D3" w:rsidP="009775D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7) абзац восьмой пункта 3.1 Административного регламента исключить;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раздел III дополнить подразделом следующего содержания: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проактивном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 режиме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запрос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заявителя о проведенных мероприятиях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9) абзац пятый пункта 5.18 Административного регламента исключить;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10) приложения 1 и 4 Административного регламента исключить;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11) в приложении 2 к Административному регламенту слова «Приложение № 2 к административному регламенту» заменить словами «Приложение № 1 к административному регламенту»;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12) в приложении 3 к Административному регламенту слова «Приложение № 3 к административному регламенту» заменить словами «Приложение № 2 к административному регламенту».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обнародования.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сельского поселения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Х.Н.Гевейлер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5D3" w:rsidRDefault="009775D3" w:rsidP="009775D3">
      <w:pPr>
        <w:pStyle w:val="a4"/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775D3" w:rsidRDefault="009775D3" w:rsidP="009775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73D0" w:rsidRDefault="000073D0"/>
    <w:sectPr w:rsidR="0000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F1E"/>
    <w:multiLevelType w:val="hybridMultilevel"/>
    <w:tmpl w:val="5D086A70"/>
    <w:lvl w:ilvl="0" w:tplc="C268B20E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3"/>
    <w:rsid w:val="000073D0"/>
    <w:rsid w:val="009775D3"/>
    <w:rsid w:val="00B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D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5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75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775D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9775D3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97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D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5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75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775D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9775D3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97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coz.net.ru/" TargetMode="Externa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udact.ru/law/federalnyi-zakon-ot-27072010-n-210-fz-ob/glava-1/statia-1/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federalnyi-zakon-ot-27072010-n-210-fz-ob/glava-4/statia-1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torozhevck.ucoz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federalnyi-zakon-ot-27072010-n-210-fz-ob/glava-4/statia-16/" TargetMode="External"/><Relationship Id="rId10" Type="http://schemas.openxmlformats.org/officeDocument/2006/relationships/hyperlink" Target="http://ctorozhevck.ucoz.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s://sudact.ru/law/federalnyi-zakon-ot-27072010-n-210-fz-ob/glava-2/stat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2022-08-08T11:59:00Z</dcterms:created>
  <dcterms:modified xsi:type="dcterms:W3CDTF">2022-08-08T11:59:00Z</dcterms:modified>
</cp:coreProperties>
</file>