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760730" w:rsidTr="00760730">
        <w:trPr>
          <w:trHeight w:val="1247"/>
        </w:trPr>
        <w:tc>
          <w:tcPr>
            <w:tcW w:w="3510" w:type="dxa"/>
            <w:hideMark/>
          </w:tcPr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«Шойнаты»</w:t>
            </w:r>
          </w:p>
          <w:p w:rsidR="00760730" w:rsidRDefault="007607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21477003" r:id="rId7"/>
              </w:object>
            </w:r>
          </w:p>
          <w:p w:rsidR="00760730" w:rsidRDefault="007607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760730" w:rsidTr="00760730">
        <w:trPr>
          <w:cantSplit/>
          <w:trHeight w:val="685"/>
        </w:trPr>
        <w:tc>
          <w:tcPr>
            <w:tcW w:w="8897" w:type="dxa"/>
            <w:gridSpan w:val="4"/>
          </w:tcPr>
          <w:p w:rsidR="00760730" w:rsidRDefault="00760730">
            <w:pPr>
              <w:pStyle w:val="1"/>
              <w:spacing w:before="0"/>
              <w:jc w:val="center"/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  <w:t>ШУÖМ</w:t>
            </w:r>
          </w:p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60730" w:rsidTr="0076073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760730" w:rsidTr="00760730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760730" w:rsidRDefault="00760730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28 июля 2021 года</w:t>
            </w:r>
          </w:p>
        </w:tc>
        <w:tc>
          <w:tcPr>
            <w:tcW w:w="4449" w:type="dxa"/>
            <w:gridSpan w:val="2"/>
            <w:hideMark/>
          </w:tcPr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№ 19 </w:t>
            </w:r>
          </w:p>
        </w:tc>
      </w:tr>
      <w:tr w:rsidR="00760730" w:rsidTr="00760730">
        <w:trPr>
          <w:cantSplit/>
          <w:trHeight w:val="373"/>
        </w:trPr>
        <w:tc>
          <w:tcPr>
            <w:tcW w:w="4448" w:type="dxa"/>
            <w:gridSpan w:val="2"/>
          </w:tcPr>
          <w:p w:rsidR="00760730" w:rsidRDefault="00760730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0730" w:rsidTr="00760730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760730" w:rsidRDefault="007607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 Сторожевск) </w:t>
            </w:r>
          </w:p>
        </w:tc>
      </w:tr>
    </w:tbl>
    <w:p w:rsidR="00760730" w:rsidRDefault="00760730" w:rsidP="00760730">
      <w:pPr>
        <w:keepNext/>
        <w:widowControl w:val="0"/>
        <w:autoSpaceDE w:val="0"/>
        <w:autoSpaceDN w:val="0"/>
        <w:adjustRightInd w:val="0"/>
        <w:spacing w:after="6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60730" w:rsidRDefault="00760730" w:rsidP="007607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760730" w:rsidRDefault="00760730" w:rsidP="007607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сельского поселения «Сторожевск» от 10 ноября 2015 г. № 113 «Об утверждении административного регламента 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предоставления муниципальной услуги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«Передача муниципального имущества в аренду»»</w:t>
      </w:r>
    </w:p>
    <w:p w:rsidR="00760730" w:rsidRDefault="00760730" w:rsidP="00760730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60730" w:rsidRDefault="00760730" w:rsidP="007607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услуг», администрация сельского поселения «Сторожевск»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730" w:rsidRDefault="00760730" w:rsidP="00760730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0730" w:rsidRDefault="00760730" w:rsidP="0076073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Сторожевск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10 ноября 2015 г. № 113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Передача муниципального имущества в аренду</w:t>
      </w:r>
      <w:r>
        <w:rPr>
          <w:rFonts w:ascii="Times New Roman" w:hAnsi="Times New Roman"/>
          <w:sz w:val="28"/>
          <w:szCs w:val="28"/>
        </w:rPr>
        <w:t>»»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760730" w:rsidRDefault="00760730" w:rsidP="0076073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«руководствуясь постановлением администрации сельского поселения «Сторожевск» от 20 августа 2015 г. № 64 «Об утверждении реестра муниципальных услуг администрации сельского поселения «Сторожевск»» исключить;</w:t>
      </w:r>
    </w:p>
    <w:p w:rsidR="00760730" w:rsidRDefault="00760730" w:rsidP="00760730">
      <w:pPr>
        <w:pStyle w:val="a4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1.4 Административного регламента изложить в следующей редакции: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«1.4.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 Органе, МФЦ по месту своего проживания (регистрации); 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 справочным телефонам;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 сети Интернет (на официальном сайте Органа- http://ctorozhevck.ucoz.net.ru);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gosuslugi.ru, государственной информационной системы Республики Коми «Портал государственных и муниципальных услуг (функций) Республики Коми» - pgu.rkomi.ru, (далее – Единый портал государственных и муниципальных услуг (функций), Портал государственных и муниципальных услуг (функций) Республики Коми);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1.5.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1.6. 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Портале государственных и муниципальных услуг (функций) Республики Коми, на официальном сайте Органа.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настоящий административный регламент;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справочная информация: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(http://ctorozhevck.ucoz.net.ru);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 сайта МФЦ (mfc.rkomi.ru);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б) круг заявителей;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в) срок предоставления муниципальной услуги;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д) размер государственной пошлины, взимаемой за предоставление муниципальной услуги;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данных.»;</w:t>
      </w:r>
    </w:p>
    <w:p w:rsidR="00760730" w:rsidRDefault="00760730" w:rsidP="0076073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пункт 2.7 Административного регламента изложить в следующей редакции:</w:t>
      </w:r>
    </w:p>
    <w:p w:rsidR="00760730" w:rsidRDefault="00760730" w:rsidP="0076073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«2.7. 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8" w:history="1">
        <w:r>
          <w:rPr>
            <w:rStyle w:val="a3"/>
            <w:color w:val="000000"/>
            <w:shd w:val="clear" w:color="auto" w:fill="FFFFFF"/>
            <w:lang w:eastAsia="ru-RU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в разделе «Муниципальные услуги».»;</w:t>
      </w:r>
    </w:p>
    <w:p w:rsidR="00760730" w:rsidRDefault="00760730" w:rsidP="0076073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пункте 2.8 Административного регламента слова «Приложению № 2» заменить словами «Приложению № 1», слова «Приложению № 3» заменить словами «Приложению № 2»; </w:t>
      </w:r>
    </w:p>
    <w:p w:rsidR="00760730" w:rsidRDefault="00760730" w:rsidP="0076073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пункты 2.8.1 и 2.8.2 Административного регламента изложить в следующей редакции: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«2.8.1.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9" w:history="1">
        <w:r>
          <w:rPr>
            <w:rStyle w:val="a3"/>
            <w:color w:val="000000"/>
          </w:rPr>
          <w:t>частью 2 статьи 19</w:t>
        </w:r>
      </w:hyperlink>
      <w:r>
        <w:rPr>
          <w:rFonts w:ascii="Times New Roman" w:hAnsi="Times New Roman"/>
          <w:sz w:val="28"/>
          <w:szCs w:val="28"/>
          <w:lang w:val="en-US"/>
        </w:rPr>
        <w:t> </w:t>
      </w:r>
      <w:r w:rsidRPr="00760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 закона от 27.07.2010 № 210-ФЗ, с использованием единого портала гос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ударственных и муниципальных услуг, региональных порталов государственных и муниципальных услуг, официального  сайта Органа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0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Установление личности заявителя может осуществляться в ходе личного приема путем предъявления паспорта гражданина Российской Федерации или иного документа, удостоверяющего личность, в соответствии с законодательством Российской Федерации или посредством идентификации и аутентификации (при  предоставлении муниципальной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услуги  с использованием информационных  технологий).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>
        <w:rPr>
          <w:rFonts w:ascii="Times New Roman CYR" w:hAnsi="Times New Roman CYR" w:cs="Times New Roman CYR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ходе личного приема: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в Органе, 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центры госуслуг (МФЦ); 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в электронной форме с использованием: 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Единого портала государственных и муниципальных услуг, 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официального сайта Органа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1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пункт 2.10 Административного регламента изложить в следующей редакции: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«2.10. Запрещается требовать от заявителя: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0730" w:rsidRDefault="00760730" w:rsidP="00760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bookmarkStart w:id="0" w:name="000159"/>
      <w:bookmarkStart w:id="1" w:name="000037"/>
      <w:bookmarkEnd w:id="0"/>
      <w:bookmarkEnd w:id="1"/>
      <w:r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2" w:history="1">
        <w:r>
          <w:rPr>
            <w:rStyle w:val="a3"/>
            <w:color w:val="000000"/>
            <w:bdr w:val="none" w:sz="0" w:space="0" w:color="auto" w:frame="1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от 27 июля 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в </w:t>
      </w:r>
      <w:hyperlink r:id="rId13" w:history="1">
        <w:r>
          <w:rPr>
            <w:rStyle w:val="a3"/>
            <w:color w:val="000000"/>
          </w:rPr>
          <w:t>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60730" w:rsidRDefault="00760730" w:rsidP="0076073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" w:name="000038"/>
      <w:bookmarkEnd w:id="2"/>
      <w:r>
        <w:rPr>
          <w:sz w:val="28"/>
          <w:szCs w:val="28"/>
        </w:rPr>
        <w:t xml:space="preserve">      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>
        <w:rPr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 </w:t>
      </w:r>
      <w:hyperlink r:id="rId14" w:history="1">
        <w:r>
          <w:rPr>
            <w:rStyle w:val="a3"/>
            <w:color w:val="000000"/>
            <w:bdr w:val="none" w:sz="0" w:space="0" w:color="auto" w:frame="1"/>
          </w:rPr>
          <w:t>части 1 статьи 9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услуг»;</w:t>
      </w:r>
    </w:p>
    <w:p w:rsidR="00760730" w:rsidRDefault="00760730" w:rsidP="0076073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3" w:name="000290"/>
      <w:bookmarkEnd w:id="3"/>
      <w:r>
        <w:rPr>
          <w:sz w:val="28"/>
          <w:szCs w:val="28"/>
        </w:rPr>
        <w:t xml:space="preserve">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730" w:rsidRDefault="00760730" w:rsidP="0076073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4" w:name="000291"/>
      <w:bookmarkEnd w:id="4"/>
      <w:r>
        <w:rPr>
          <w:sz w:val="28"/>
          <w:szCs w:val="28"/>
        </w:rPr>
        <w:t xml:space="preserve">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730" w:rsidRDefault="00760730" w:rsidP="0076073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5" w:name="000292"/>
      <w:bookmarkEnd w:id="5"/>
      <w:r>
        <w:rPr>
          <w:sz w:val="28"/>
          <w:szCs w:val="28"/>
        </w:rPr>
        <w:t xml:space="preserve">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730" w:rsidRDefault="00760730" w:rsidP="0076073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6" w:name="000293"/>
      <w:bookmarkEnd w:id="6"/>
      <w:r>
        <w:rPr>
          <w:sz w:val="28"/>
          <w:szCs w:val="28"/>
        </w:rPr>
        <w:t xml:space="preserve">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730" w:rsidRDefault="00760730" w:rsidP="0076073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7" w:name="000294"/>
      <w:bookmarkEnd w:id="7"/>
      <w:r>
        <w:rPr>
          <w:sz w:val="28"/>
          <w:szCs w:val="28"/>
        </w:rPr>
        <w:t xml:space="preserve">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5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6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760730" w:rsidRDefault="00760730" w:rsidP="0076073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5) </w:t>
      </w:r>
      <w:r>
        <w:rPr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7" w:anchor="dst359" w:history="1">
        <w:r>
          <w:rPr>
            <w:rStyle w:val="a3"/>
            <w:color w:val="000000"/>
            <w:shd w:val="clear" w:color="auto" w:fill="FFFFFF"/>
          </w:rPr>
          <w:t>пунктом 7.2 части 1 статьи 16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27 июля 2010 г. № 210-ФЗ «Об организации предоставления государственных и 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760730" w:rsidRDefault="00760730" w:rsidP="00760730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7) абзац восьмой пункта 3.1 Административного регламента исключить;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8) р</w:t>
      </w:r>
      <w:r>
        <w:rPr>
          <w:rFonts w:ascii="Times New Roman CYR" w:hAnsi="Times New Roman CYR" w:cs="Times New Roman CYR"/>
          <w:sz w:val="28"/>
          <w:szCs w:val="28"/>
        </w:rPr>
        <w:t>аздел III дополнить подразделом следующего содержания: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предоставления государственных и муниципальных услуг в упреждающем (проактивном) режиме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>
        <w:rPr>
          <w:rFonts w:ascii="Times New Roman CYR" w:hAnsi="Times New Roman CYR" w:cs="Times New Roman CYR"/>
          <w:sz w:val="28"/>
          <w:szCs w:val="28"/>
        </w:rPr>
        <w:t>При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услуги;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  условии наличия  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 заявителя о проведенных мероприятиях.</w:t>
      </w:r>
      <w:r>
        <w:rPr>
          <w:rFonts w:ascii="Times New Roman" w:hAnsi="Times New Roman"/>
          <w:sz w:val="28"/>
          <w:szCs w:val="28"/>
        </w:rPr>
        <w:t>»;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9) абзац пятый пункта 5.18 Административного регламента исключить;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10) приложения 1 и 4 Административного регламента исключить;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11) в приложении 2 к Административному регламенту слова «Приложение № 2 к административному регламенту» заменить словами «Приложение № 1 к административному регламенту»;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12) в приложении 3 к Административному регламенту слова «Приложение № 3 к административному регламенту» заменить словами «Приложение № 2 к административному регламенту».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обнародования. 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Глава сельского поселения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</w:t>
      </w:r>
      <w:bookmarkStart w:id="8" w:name="_GoBack"/>
      <w:bookmarkEnd w:id="8"/>
      <w:r>
        <w:rPr>
          <w:rFonts w:ascii="Times New Roman CYR" w:hAnsi="Times New Roman CYR" w:cs="Times New Roman CYR"/>
          <w:b/>
          <w:sz w:val="28"/>
          <w:szCs w:val="28"/>
        </w:rPr>
        <w:t xml:space="preserve"> Х.Н.Гевейлер</w:t>
      </w:r>
    </w:p>
    <w:p w:rsidR="00760730" w:rsidRDefault="00760730" w:rsidP="00760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F8A" w:rsidRDefault="00037F8A"/>
    <w:sectPr w:rsidR="0003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6F1E"/>
    <w:multiLevelType w:val="hybridMultilevel"/>
    <w:tmpl w:val="5D086A70"/>
    <w:lvl w:ilvl="0" w:tplc="C268B20E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9907DE"/>
    <w:multiLevelType w:val="hybridMultilevel"/>
    <w:tmpl w:val="8DDA6D20"/>
    <w:lvl w:ilvl="0" w:tplc="674660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9B"/>
    <w:rsid w:val="00037F8A"/>
    <w:rsid w:val="00760730"/>
    <w:rsid w:val="00C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30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7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073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7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07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0730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760730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760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30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7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073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7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07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760730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760730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760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orozhevck.ucoz.net.ru/" TargetMode="Externa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udact.ru/law/federalnyi-zakon-ot-27072010-n-210-fz-ob/glava-1/statia-1/" TargetMode="External"/><Relationship Id="rId1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federalnyi-zakon-ot-27072010-n-210-fz-ob/glava-4/statia-16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torozhevck.ucoz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federalnyi-zakon-ot-27072010-n-210-fz-ob/glava-4/statia-16/" TargetMode="External"/><Relationship Id="rId10" Type="http://schemas.openxmlformats.org/officeDocument/2006/relationships/hyperlink" Target="http://ctorozhevck.ucoz.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s://sudact.ru/law/federalnyi-zakon-ot-27072010-n-210-fz-ob/glava-2/statia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2646</Words>
  <Characters>15084</Characters>
  <Application>Microsoft Office Word</Application>
  <DocSecurity>0</DocSecurity>
  <Lines>125</Lines>
  <Paragraphs>35</Paragraphs>
  <ScaleCrop>false</ScaleCrop>
  <Company/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2022-08-08T12:17:00Z</dcterms:created>
  <dcterms:modified xsi:type="dcterms:W3CDTF">2022-08-08T12:17:00Z</dcterms:modified>
</cp:coreProperties>
</file>